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2934"/>
        <w:gridCol w:w="11022"/>
      </w:tblGrid>
      <w:tr w:rsidR="00232209" w:rsidRPr="00927CEF" w14:paraId="07E318E2" w14:textId="77777777" w:rsidTr="00D87489">
        <w:trPr>
          <w:trHeight w:val="425"/>
        </w:trPr>
        <w:tc>
          <w:tcPr>
            <w:tcW w:w="2934" w:type="dxa"/>
            <w:shd w:val="clear" w:color="auto" w:fill="D9D9D9" w:themeFill="background1" w:themeFillShade="D9"/>
            <w:vAlign w:val="center"/>
          </w:tcPr>
          <w:p w14:paraId="2A98E0D4" w14:textId="77777777" w:rsidR="00232209" w:rsidRPr="00927CEF" w:rsidRDefault="00232209" w:rsidP="00D87489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Nazwa</w:t>
            </w:r>
            <w:r w:rsidRPr="00927CEF">
              <w:rPr>
                <w:rFonts w:cstheme="minorHAnsi"/>
                <w:b/>
                <w:bCs/>
                <w:sz w:val="20"/>
                <w:szCs w:val="20"/>
              </w:rPr>
              <w:t xml:space="preserve"> przedsięwzięcia</w:t>
            </w:r>
          </w:p>
        </w:tc>
        <w:tc>
          <w:tcPr>
            <w:tcW w:w="11022" w:type="dxa"/>
            <w:shd w:val="clear" w:color="auto" w:fill="D9D9D9" w:themeFill="background1" w:themeFillShade="D9"/>
            <w:vAlign w:val="center"/>
          </w:tcPr>
          <w:p w14:paraId="45F5F5CA" w14:textId="77777777" w:rsidR="00232209" w:rsidRPr="00081090" w:rsidRDefault="00232209" w:rsidP="00D8748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081090">
              <w:rPr>
                <w:rFonts w:cstheme="minorHAnsi"/>
                <w:b/>
                <w:bCs/>
                <w:sz w:val="24"/>
                <w:szCs w:val="24"/>
              </w:rPr>
              <w:t>Sztuczne zasilanie (refulacja)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oraz działania powiązane polegające na p</w:t>
            </w:r>
            <w:r w:rsidRPr="008B2D38">
              <w:rPr>
                <w:rFonts w:cstheme="minorHAnsi"/>
                <w:b/>
                <w:bCs/>
                <w:sz w:val="24"/>
                <w:szCs w:val="24"/>
              </w:rPr>
              <w:t>ob</w:t>
            </w:r>
            <w:r>
              <w:rPr>
                <w:rFonts w:cstheme="minorHAnsi"/>
                <w:b/>
                <w:bCs/>
                <w:sz w:val="24"/>
                <w:szCs w:val="24"/>
              </w:rPr>
              <w:t>o</w:t>
            </w:r>
            <w:r w:rsidRPr="008B2D38"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>
              <w:rPr>
                <w:rFonts w:cstheme="minorHAnsi"/>
                <w:b/>
                <w:bCs/>
                <w:sz w:val="24"/>
                <w:szCs w:val="24"/>
              </w:rPr>
              <w:t>ze</w:t>
            </w:r>
            <w:r w:rsidRPr="008B2D38">
              <w:rPr>
                <w:rFonts w:cstheme="minorHAnsi"/>
                <w:b/>
                <w:bCs/>
                <w:sz w:val="24"/>
                <w:szCs w:val="24"/>
              </w:rPr>
              <w:t xml:space="preserve"> materiału do refulacji plaż</w:t>
            </w:r>
          </w:p>
        </w:tc>
      </w:tr>
      <w:tr w:rsidR="00232209" w:rsidRPr="00927CEF" w14:paraId="64C61A12" w14:textId="77777777" w:rsidTr="00D87489">
        <w:trPr>
          <w:trHeight w:val="854"/>
        </w:trPr>
        <w:tc>
          <w:tcPr>
            <w:tcW w:w="2934" w:type="dxa"/>
            <w:vAlign w:val="center"/>
          </w:tcPr>
          <w:p w14:paraId="2E3E490E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Możliwa lokalizacja przedsięwzięcia</w:t>
            </w:r>
            <w:r>
              <w:rPr>
                <w:rFonts w:cstheme="minorHAnsi"/>
                <w:sz w:val="20"/>
                <w:szCs w:val="20"/>
              </w:rPr>
              <w:t xml:space="preserve"> (odcinki linii brzegowej)</w:t>
            </w:r>
          </w:p>
        </w:tc>
        <w:tc>
          <w:tcPr>
            <w:tcW w:w="11022" w:type="dxa"/>
            <w:vAlign w:val="center"/>
          </w:tcPr>
          <w:p w14:paraId="26856558" w14:textId="77777777" w:rsidR="00232209" w:rsidRPr="00927CEF" w:rsidRDefault="00232209" w:rsidP="00487695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487695">
              <w:rPr>
                <w:rFonts w:cstheme="minorHAnsi"/>
                <w:bCs/>
                <w:sz w:val="20"/>
                <w:szCs w:val="20"/>
                <w:u w:val="single"/>
              </w:rPr>
              <w:t>Odcinki wybrzeża w kompetencji UMG</w:t>
            </w:r>
            <w:r w:rsidRPr="00927CEF">
              <w:rPr>
                <w:rFonts w:cstheme="minorHAnsi"/>
                <w:bCs/>
                <w:sz w:val="20"/>
                <w:szCs w:val="20"/>
              </w:rPr>
              <w:t>: Zalew Wiślany (</w:t>
            </w:r>
            <w:r w:rsidRPr="00927CEF">
              <w:rPr>
                <w:rFonts w:cstheme="minorHAnsi"/>
                <w:sz w:val="20"/>
                <w:szCs w:val="20"/>
              </w:rPr>
              <w:t xml:space="preserve">cała długość brzegów morskich); </w:t>
            </w:r>
            <w:r w:rsidRPr="00927CEF">
              <w:rPr>
                <w:rFonts w:cstheme="minorHAnsi"/>
                <w:bCs/>
                <w:sz w:val="20"/>
                <w:szCs w:val="20"/>
              </w:rPr>
              <w:t>Mierzeja Wiślana i Zatoka Gdańska (</w:t>
            </w:r>
            <w:r w:rsidRPr="00927CEF">
              <w:rPr>
                <w:rFonts w:cstheme="minorHAnsi"/>
                <w:sz w:val="20"/>
                <w:szCs w:val="20"/>
              </w:rPr>
              <w:t xml:space="preserve">cała długość brzegów morskich); </w:t>
            </w:r>
            <w:r w:rsidRPr="00927CEF">
              <w:rPr>
                <w:rFonts w:cstheme="minorHAnsi"/>
                <w:bCs/>
                <w:sz w:val="20"/>
                <w:szCs w:val="20"/>
              </w:rPr>
              <w:t>Półwysep Helski (</w:t>
            </w:r>
            <w:r w:rsidRPr="00927CEF">
              <w:rPr>
                <w:rFonts w:cstheme="minorHAnsi"/>
                <w:sz w:val="20"/>
                <w:szCs w:val="20"/>
              </w:rPr>
              <w:t xml:space="preserve">cała długość brzegów morskich); </w:t>
            </w:r>
            <w:r w:rsidRPr="00927CEF">
              <w:rPr>
                <w:rFonts w:cstheme="minorHAnsi"/>
                <w:bCs/>
                <w:sz w:val="20"/>
                <w:szCs w:val="20"/>
              </w:rPr>
              <w:t>Otwarte morze z wyłączeniem brzegu Słowińskiego Parku Narodowego (</w:t>
            </w:r>
            <w:r w:rsidRPr="00927CEF">
              <w:rPr>
                <w:rFonts w:cstheme="minorHAnsi"/>
                <w:sz w:val="20"/>
                <w:szCs w:val="20"/>
              </w:rPr>
              <w:t>cała długość brzegów morskich);</w:t>
            </w:r>
          </w:p>
          <w:p w14:paraId="668DB0D7" w14:textId="10B10A53" w:rsidR="00232209" w:rsidRPr="00927CEF" w:rsidRDefault="00232209" w:rsidP="00487695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487695">
              <w:rPr>
                <w:rFonts w:cstheme="minorHAnsi"/>
                <w:sz w:val="20"/>
                <w:szCs w:val="20"/>
                <w:u w:val="single"/>
              </w:rPr>
              <w:t>Odcinki wybrzeża w kompetencji UMS</w:t>
            </w:r>
            <w:r w:rsidRPr="00927CEF">
              <w:rPr>
                <w:rFonts w:cstheme="minorHAnsi"/>
                <w:sz w:val="20"/>
                <w:szCs w:val="20"/>
              </w:rPr>
              <w:t>: Otwarte morze (km 243,85–421,00); Zalew Szczeciński wraz ze Świną, Dziwną oraz Zalewem Kamieńskim</w:t>
            </w:r>
            <w:r w:rsidR="00561B28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232209" w:rsidRPr="00927CEF" w14:paraId="4CEA8B25" w14:textId="77777777" w:rsidTr="00D87489">
        <w:trPr>
          <w:trHeight w:val="854"/>
        </w:trPr>
        <w:tc>
          <w:tcPr>
            <w:tcW w:w="2934" w:type="dxa"/>
            <w:vAlign w:val="center"/>
          </w:tcPr>
          <w:p w14:paraId="1EE308F2" w14:textId="77777777" w:rsidR="0023220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 xml:space="preserve">Obszary chronione w zasięgu </w:t>
            </w:r>
            <w:r>
              <w:rPr>
                <w:rFonts w:cstheme="minorHAnsi"/>
                <w:sz w:val="20"/>
                <w:szCs w:val="20"/>
              </w:rPr>
              <w:t>odcinka linii brzegowej</w:t>
            </w:r>
          </w:p>
          <w:p w14:paraId="06DAEEAE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(w przypadku realizacji działań na całej długości wskazanych odcinków</w:t>
            </w:r>
            <w:r>
              <w:rPr>
                <w:rFonts w:cstheme="minorHAnsi"/>
                <w:sz w:val="20"/>
                <w:szCs w:val="20"/>
              </w:rPr>
              <w:t xml:space="preserve"> brzegu morskiego</w:t>
            </w:r>
            <w:r w:rsidRPr="00927CEF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1022" w:type="dxa"/>
            <w:vAlign w:val="center"/>
          </w:tcPr>
          <w:p w14:paraId="1803369F" w14:textId="4E27A377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  <w:u w:val="single"/>
              </w:rPr>
              <w:t xml:space="preserve">Obszary </w:t>
            </w: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Natura 2000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4C6BD8">
              <w:rPr>
                <w:rFonts w:cstheme="minorHAnsi"/>
                <w:bCs/>
                <w:sz w:val="20"/>
                <w:szCs w:val="20"/>
              </w:rPr>
              <w:t>Ujście Wisły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Zatoka Pucka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Zalew Wiślany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Bagna Rozwarowskie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Delta Świny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Dolina Dolnej Odry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Łąki Skoszewskie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Zalew Szczeciński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Wybrzeże Trzebiatowskie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Zalew Kamieński i Dziwna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Puszcza Goleniowska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Przybrzeżne wody Bałtyku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Zatoka Pomorska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Białogóra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Mierzeja Sarbska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Piaśnickie Łąki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Ostoja Słowińska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Dolina Wieprzy i Studnicy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Ostoja w Ujściu Wisły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Dolina Słupi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Kaszubskie Klify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Klify Poddębskie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Klify i Rafy Kamienne Orłowa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Zalew Wiślany i Mierzeja Wiślana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Trzebiatowsko-Kołobrzeski Pas Nadmorski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Ujście Odry i Zalew Szczeciński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Wolin i Uznam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Uroczyska w Lasach Stepnickich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Dolna Odra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Jezioro Bukowo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Jezioro Kopań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Jezioro Wicko i Modelskie Wydmy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Ostoja na Zatoce Pomorskiej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4C6BD8">
              <w:rPr>
                <w:rFonts w:cstheme="minorHAnsi"/>
                <w:bCs/>
                <w:sz w:val="20"/>
                <w:szCs w:val="20"/>
              </w:rPr>
              <w:t>Zatoka Pucka i Półwysep Helski</w:t>
            </w:r>
            <w:r w:rsidR="00561B28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4E532816" w14:textId="53BE7F54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Parki narodowe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093F7C">
              <w:rPr>
                <w:rFonts w:cstheme="minorHAnsi"/>
                <w:bCs/>
                <w:sz w:val="20"/>
                <w:szCs w:val="20"/>
              </w:rPr>
              <w:t>Woliński Park Narodowy</w:t>
            </w:r>
            <w:r w:rsidR="00561B28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6735A1EA" w14:textId="61B6DFEC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Rezerwaty przyrody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E75E70">
              <w:rPr>
                <w:rFonts w:cstheme="minorHAnsi"/>
                <w:bCs/>
                <w:sz w:val="20"/>
                <w:szCs w:val="20"/>
              </w:rPr>
              <w:t>Helskie Wydmy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Białogóra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Białodrzew Kopicki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Beka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Zatoka Elbląska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Dolina Chłapowska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Klif w Dziwnówku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Klif w Łukęcinie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Ptasi Raj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Wydmy między Dźwirzynem a Grzybowem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Wydma Lubiatowska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Kępa Redłowska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Mierzeja Sarbska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Mewia Łacha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Ujście Nogatu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Olszanka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Widowo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Słone Łąki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Mechelińskie Łąki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Przylądek Rozewski</w:t>
            </w:r>
            <w:r w:rsidR="00561B28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0F918A9E" w14:textId="3FB95CD1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Rezerwaty przyrody</w:t>
            </w:r>
            <w:r>
              <w:rPr>
                <w:rFonts w:cstheme="minorHAnsi"/>
                <w:bCs/>
                <w:sz w:val="20"/>
                <w:szCs w:val="20"/>
                <w:u w:val="single"/>
              </w:rPr>
              <w:t xml:space="preserve"> (planowane)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E75E70">
              <w:rPr>
                <w:rFonts w:cstheme="minorHAnsi"/>
                <w:bCs/>
                <w:sz w:val="20"/>
                <w:szCs w:val="20"/>
              </w:rPr>
              <w:t>Podmorski Ogród Gdyni</w:t>
            </w:r>
            <w:r w:rsidR="00561B28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5D7F857F" w14:textId="77777777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Parki krajobrazowe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E75E70">
              <w:rPr>
                <w:rFonts w:cstheme="minorHAnsi"/>
                <w:bCs/>
                <w:sz w:val="20"/>
                <w:szCs w:val="20"/>
              </w:rPr>
              <w:t>Park Krajobrazowy Wysoczyzny Elbląskiej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Park Krajobrazowy Mierzeja Wiślana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Nadmorski Park Krajobrazowy</w:t>
            </w:r>
          </w:p>
          <w:p w14:paraId="00313886" w14:textId="452A8FF9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093F7C">
              <w:rPr>
                <w:rFonts w:cstheme="minorHAnsi"/>
                <w:bCs/>
                <w:sz w:val="20"/>
                <w:szCs w:val="20"/>
                <w:u w:val="single"/>
              </w:rPr>
              <w:t>Obszary chronionego krajobrazu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E75E70">
              <w:rPr>
                <w:rFonts w:cstheme="minorHAnsi"/>
                <w:bCs/>
                <w:sz w:val="20"/>
                <w:szCs w:val="20"/>
              </w:rPr>
              <w:t>Koszaliński Pas Nadmorski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Nadmorski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Rzeki Baudy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Wybrzeża Staropruskiego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Rzek Szkarpawy i Tugi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Rzeki Nogat (woj. warmińsko-mazurskie)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Pas Pobrzeża na zachód od Ustki (woj. zachodniopomorskie)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Pas Pobrzeża na Zachód od Ustki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Pas Pobrzeża na Wschód od Ustki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Wyspy Sobieszewskiej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Wysoczyzny Elbląskiej - Wschód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Wysoczyzny Elbląskiej - Zachód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Doliny Rzeki Płutnicy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Doliny Rzeki Nogat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E75E70">
              <w:rPr>
                <w:rFonts w:cstheme="minorHAnsi"/>
                <w:bCs/>
                <w:sz w:val="20"/>
                <w:szCs w:val="20"/>
              </w:rPr>
              <w:t>Międzywala Wisły</w:t>
            </w:r>
            <w:r w:rsidR="00561B28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7B5228EB" w14:textId="0CE21954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E96479">
              <w:rPr>
                <w:rFonts w:cstheme="minorHAnsi"/>
                <w:bCs/>
                <w:sz w:val="20"/>
                <w:szCs w:val="20"/>
                <w:u w:val="single"/>
              </w:rPr>
              <w:t>Zespół przyrodniczo-krajobrazowy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F434BC">
              <w:rPr>
                <w:rFonts w:cstheme="minorHAnsi"/>
                <w:bCs/>
                <w:sz w:val="20"/>
                <w:szCs w:val="20"/>
              </w:rPr>
              <w:t>Helski Cypel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F434BC">
              <w:rPr>
                <w:rFonts w:cstheme="minorHAnsi"/>
                <w:bCs/>
                <w:sz w:val="20"/>
                <w:szCs w:val="20"/>
              </w:rPr>
              <w:t>Dębina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F434BC">
              <w:rPr>
                <w:rFonts w:cstheme="minorHAnsi"/>
                <w:bCs/>
                <w:sz w:val="20"/>
                <w:szCs w:val="20"/>
              </w:rPr>
              <w:t>Torfowiska Uznamskie</w:t>
            </w:r>
            <w:r w:rsidR="00561B28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19F8C113" w14:textId="58F26522" w:rsidR="00232209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E96479">
              <w:rPr>
                <w:rFonts w:cstheme="minorHAnsi"/>
                <w:bCs/>
                <w:sz w:val="20"/>
                <w:szCs w:val="20"/>
                <w:u w:val="single"/>
              </w:rPr>
              <w:t>Użytek ekologiczny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F434BC">
              <w:rPr>
                <w:rFonts w:cstheme="minorHAnsi"/>
                <w:bCs/>
                <w:sz w:val="20"/>
                <w:szCs w:val="20"/>
              </w:rPr>
              <w:t>Helskie Wydmy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F434BC">
              <w:rPr>
                <w:rFonts w:cstheme="minorHAnsi"/>
                <w:bCs/>
                <w:sz w:val="20"/>
                <w:szCs w:val="20"/>
              </w:rPr>
              <w:t>Torfowe Kłyle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F434BC">
              <w:rPr>
                <w:rFonts w:cstheme="minorHAnsi"/>
                <w:bCs/>
                <w:sz w:val="20"/>
                <w:szCs w:val="20"/>
              </w:rPr>
              <w:t>Zielone Wyspy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F434BC">
              <w:rPr>
                <w:rFonts w:cstheme="minorHAnsi"/>
                <w:bCs/>
                <w:sz w:val="20"/>
                <w:szCs w:val="20"/>
              </w:rPr>
              <w:t>Wydma w Górkach Zachodnich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F434BC">
              <w:rPr>
                <w:rFonts w:cstheme="minorHAnsi"/>
                <w:bCs/>
                <w:sz w:val="20"/>
                <w:szCs w:val="20"/>
              </w:rPr>
              <w:t>Martwa Dziwna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F434BC">
              <w:rPr>
                <w:rFonts w:cstheme="minorHAnsi"/>
                <w:bCs/>
                <w:sz w:val="20"/>
                <w:szCs w:val="20"/>
              </w:rPr>
              <w:t>Półwysep Rów</w:t>
            </w:r>
            <w:r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Pr="00F434BC">
              <w:rPr>
                <w:rFonts w:cstheme="minorHAnsi"/>
                <w:bCs/>
                <w:sz w:val="20"/>
                <w:szCs w:val="20"/>
              </w:rPr>
              <w:t>Ekopark Wschodni</w:t>
            </w:r>
            <w:r w:rsidR="00561B28">
              <w:rPr>
                <w:rFonts w:cstheme="minorHAnsi"/>
                <w:bCs/>
                <w:sz w:val="20"/>
                <w:szCs w:val="20"/>
              </w:rPr>
              <w:t>;</w:t>
            </w:r>
          </w:p>
          <w:p w14:paraId="7713C7F2" w14:textId="2EEB3730" w:rsidR="00232209" w:rsidRPr="00927CEF" w:rsidRDefault="00232209" w:rsidP="00D87489">
            <w:pPr>
              <w:spacing w:after="120"/>
              <w:rPr>
                <w:rFonts w:cstheme="minorHAnsi"/>
                <w:bCs/>
                <w:sz w:val="20"/>
                <w:szCs w:val="20"/>
              </w:rPr>
            </w:pPr>
            <w:r w:rsidRPr="00E96479">
              <w:rPr>
                <w:rFonts w:cstheme="minorHAnsi"/>
                <w:bCs/>
                <w:sz w:val="20"/>
                <w:szCs w:val="20"/>
                <w:u w:val="single"/>
              </w:rPr>
              <w:t>Stanowisko dokumentacyjne</w:t>
            </w:r>
            <w:r>
              <w:rPr>
                <w:rFonts w:cstheme="minorHAnsi"/>
                <w:bCs/>
                <w:sz w:val="20"/>
                <w:szCs w:val="20"/>
              </w:rPr>
              <w:t xml:space="preserve">: </w:t>
            </w:r>
            <w:r w:rsidRPr="00F434BC">
              <w:rPr>
                <w:rFonts w:cstheme="minorHAnsi"/>
                <w:bCs/>
                <w:sz w:val="20"/>
                <w:szCs w:val="20"/>
              </w:rPr>
              <w:t>Klif Oksywski</w:t>
            </w:r>
            <w:r w:rsidR="00561B2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</w:tr>
    </w:tbl>
    <w:p w14:paraId="61858C24" w14:textId="77777777" w:rsidR="00232209" w:rsidRDefault="00232209"/>
    <w:p w14:paraId="44EDB306" w14:textId="77777777" w:rsidR="00232209" w:rsidRDefault="00232209"/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2934"/>
        <w:gridCol w:w="5571"/>
        <w:gridCol w:w="5451"/>
      </w:tblGrid>
      <w:tr w:rsidR="00232209" w:rsidRPr="00927CEF" w14:paraId="6E7BE4F6" w14:textId="77777777" w:rsidTr="00487695">
        <w:trPr>
          <w:trHeight w:val="462"/>
          <w:tblHeader/>
        </w:trPr>
        <w:tc>
          <w:tcPr>
            <w:tcW w:w="1395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8EA93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lastRenderedPageBreak/>
              <w:br w:type="column"/>
            </w:r>
            <w:r w:rsidRPr="00927CEF">
              <w:rPr>
                <w:rFonts w:cstheme="minorHAnsi"/>
                <w:b/>
                <w:bCs/>
                <w:sz w:val="20"/>
                <w:szCs w:val="20"/>
              </w:rPr>
              <w:t>Przewidywane oddziaływania na środowisko</w:t>
            </w:r>
          </w:p>
        </w:tc>
      </w:tr>
      <w:tr w:rsidR="00232209" w:rsidRPr="00927CEF" w14:paraId="096089B2" w14:textId="77777777" w:rsidTr="00487695">
        <w:trPr>
          <w:trHeight w:val="444"/>
          <w:tblHeader/>
        </w:trPr>
        <w:tc>
          <w:tcPr>
            <w:tcW w:w="2934" w:type="dxa"/>
            <w:shd w:val="clear" w:color="auto" w:fill="F2F2F2" w:themeFill="background1" w:themeFillShade="F2"/>
            <w:vAlign w:val="center"/>
          </w:tcPr>
          <w:p w14:paraId="220BB039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Komponent środowiska</w:t>
            </w:r>
          </w:p>
        </w:tc>
        <w:tc>
          <w:tcPr>
            <w:tcW w:w="5571" w:type="dxa"/>
            <w:shd w:val="clear" w:color="auto" w:fill="F2F2F2" w:themeFill="background1" w:themeFillShade="F2"/>
            <w:vAlign w:val="center"/>
          </w:tcPr>
          <w:p w14:paraId="3574421D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Etap realizacji</w:t>
            </w:r>
          </w:p>
        </w:tc>
        <w:tc>
          <w:tcPr>
            <w:tcW w:w="5451" w:type="dxa"/>
            <w:shd w:val="clear" w:color="auto" w:fill="F2F2F2" w:themeFill="background1" w:themeFillShade="F2"/>
            <w:vAlign w:val="center"/>
          </w:tcPr>
          <w:p w14:paraId="48193058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Etap eksploatacji</w:t>
            </w:r>
          </w:p>
        </w:tc>
      </w:tr>
      <w:tr w:rsidR="00232209" w:rsidRPr="00927CEF" w14:paraId="1FAC63EC" w14:textId="77777777" w:rsidTr="00D87489">
        <w:tc>
          <w:tcPr>
            <w:tcW w:w="2934" w:type="dxa"/>
            <w:vAlign w:val="center"/>
          </w:tcPr>
          <w:p w14:paraId="578F3074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Ziemia i gleba</w:t>
            </w:r>
          </w:p>
        </w:tc>
        <w:tc>
          <w:tcPr>
            <w:tcW w:w="5571" w:type="dxa"/>
            <w:vAlign w:val="center"/>
          </w:tcPr>
          <w:p w14:paraId="2B42B439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lokalne przekształcenie terenu, prowadzenie prac ziemnych, ryzyko skażenia gleby w wyniku awarii sprzętu budowlanego</w:t>
            </w:r>
          </w:p>
        </w:tc>
        <w:tc>
          <w:tcPr>
            <w:tcW w:w="5451" w:type="dxa"/>
            <w:vAlign w:val="center"/>
          </w:tcPr>
          <w:p w14:paraId="3908BFA1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ochrona powierzchni ziemi przed erozją brzegu morskiego oraz stabilizacja położenia lini</w:t>
            </w:r>
            <w:r>
              <w:rPr>
                <w:rFonts w:cstheme="minorHAnsi"/>
                <w:sz w:val="20"/>
                <w:szCs w:val="20"/>
              </w:rPr>
              <w:t>i</w:t>
            </w:r>
            <w:r w:rsidRPr="00927CEF">
              <w:rPr>
                <w:rFonts w:cstheme="minorHAnsi"/>
                <w:sz w:val="20"/>
                <w:szCs w:val="20"/>
              </w:rPr>
              <w:t xml:space="preserve"> brzegowej</w:t>
            </w:r>
          </w:p>
        </w:tc>
      </w:tr>
      <w:tr w:rsidR="00232209" w:rsidRPr="00927CEF" w14:paraId="0B42730B" w14:textId="77777777" w:rsidTr="00D87489">
        <w:tc>
          <w:tcPr>
            <w:tcW w:w="2934" w:type="dxa"/>
            <w:vAlign w:val="center"/>
          </w:tcPr>
          <w:p w14:paraId="338225CF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Wody powierzchniowe</w:t>
            </w:r>
          </w:p>
        </w:tc>
        <w:tc>
          <w:tcPr>
            <w:tcW w:w="5571" w:type="dxa"/>
            <w:vAlign w:val="center"/>
          </w:tcPr>
          <w:p w14:paraId="22F13E35" w14:textId="77777777" w:rsidR="0023220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możliwość zanieczyszczenia wód poprzez spływy powierzchniowe, wycieki z maszyn</w:t>
            </w:r>
            <w:r>
              <w:rPr>
                <w:rFonts w:cstheme="minorHAnsi"/>
                <w:sz w:val="20"/>
                <w:szCs w:val="20"/>
              </w:rPr>
              <w:t xml:space="preserve">; </w:t>
            </w:r>
          </w:p>
          <w:p w14:paraId="1BEC4016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dodatkowo w przypadku poboru m</w:t>
            </w:r>
            <w:r w:rsidRPr="00CC41AD">
              <w:rPr>
                <w:rFonts w:cstheme="minorHAnsi"/>
                <w:sz w:val="20"/>
                <w:szCs w:val="20"/>
              </w:rPr>
              <w:t>ateriału do refulacji plaż</w:t>
            </w:r>
            <w:r>
              <w:rPr>
                <w:rFonts w:cstheme="minorHAnsi"/>
                <w:sz w:val="20"/>
                <w:szCs w:val="20"/>
              </w:rPr>
              <w:t xml:space="preserve">: </w:t>
            </w:r>
            <w:r w:rsidRPr="00CC41AD">
              <w:rPr>
                <w:rFonts w:cstheme="minorHAnsi"/>
                <w:sz w:val="20"/>
                <w:szCs w:val="20"/>
              </w:rPr>
              <w:t>potencjalne zmiany cech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C41AD">
              <w:rPr>
                <w:rFonts w:cstheme="minorHAnsi"/>
                <w:sz w:val="20"/>
                <w:szCs w:val="20"/>
              </w:rPr>
              <w:t>fizykochemicznych wód w wyniku wzbudzenia osadów dennych oraz możliwego wystąpienia zanieczyszczenia wody na skutek wycieków z jednostek realizujących prace czerpalne</w:t>
            </w:r>
          </w:p>
        </w:tc>
        <w:tc>
          <w:tcPr>
            <w:tcW w:w="5451" w:type="dxa"/>
            <w:vAlign w:val="center"/>
          </w:tcPr>
          <w:p w14:paraId="516354BF" w14:textId="77777777" w:rsidR="0023220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CC41AD">
              <w:rPr>
                <w:rFonts w:cstheme="minorHAnsi"/>
                <w:sz w:val="20"/>
                <w:szCs w:val="20"/>
              </w:rPr>
              <w:t>możliwość zanieczyszczenia wód poprzez spływy powierzchniowe, wycieki z maszyn</w:t>
            </w:r>
            <w:r>
              <w:rPr>
                <w:rFonts w:cstheme="minorHAnsi"/>
                <w:sz w:val="20"/>
                <w:szCs w:val="20"/>
              </w:rPr>
              <w:t xml:space="preserve">; </w:t>
            </w:r>
          </w:p>
          <w:p w14:paraId="6AB70B89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dodatkowo w przypadku poboru m</w:t>
            </w:r>
            <w:r w:rsidRPr="00CC41AD">
              <w:rPr>
                <w:rFonts w:cstheme="minorHAnsi"/>
                <w:sz w:val="20"/>
                <w:szCs w:val="20"/>
              </w:rPr>
              <w:t>ateriału do refulacji plaż</w:t>
            </w:r>
            <w:r>
              <w:rPr>
                <w:rFonts w:cstheme="minorHAnsi"/>
                <w:sz w:val="20"/>
                <w:szCs w:val="20"/>
              </w:rPr>
              <w:t xml:space="preserve">: </w:t>
            </w:r>
            <w:r w:rsidRPr="00CC41AD">
              <w:rPr>
                <w:rFonts w:cstheme="minorHAnsi"/>
                <w:sz w:val="20"/>
                <w:szCs w:val="20"/>
              </w:rPr>
              <w:t>zmiany morfometryczne dna morskiego</w:t>
            </w:r>
          </w:p>
        </w:tc>
      </w:tr>
      <w:tr w:rsidR="00232209" w:rsidRPr="00927CEF" w14:paraId="610E4069" w14:textId="77777777" w:rsidTr="00D87489">
        <w:tc>
          <w:tcPr>
            <w:tcW w:w="2934" w:type="dxa"/>
            <w:vAlign w:val="center"/>
          </w:tcPr>
          <w:p w14:paraId="0F443288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Wody podziemne</w:t>
            </w:r>
          </w:p>
        </w:tc>
        <w:tc>
          <w:tcPr>
            <w:tcW w:w="5571" w:type="dxa"/>
            <w:vAlign w:val="center"/>
          </w:tcPr>
          <w:p w14:paraId="46535476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 xml:space="preserve">możliwość zanieczyszczenia wód podziemnych </w:t>
            </w:r>
            <w:r>
              <w:rPr>
                <w:rFonts w:cstheme="minorHAnsi"/>
                <w:sz w:val="20"/>
                <w:szCs w:val="20"/>
              </w:rPr>
              <w:t>w wyniku wykorzystania</w:t>
            </w:r>
            <w:r w:rsidRPr="00927CEF">
              <w:rPr>
                <w:rFonts w:cstheme="minorHAnsi"/>
                <w:sz w:val="20"/>
                <w:szCs w:val="20"/>
              </w:rPr>
              <w:t xml:space="preserve"> maszyn i sprzętu</w:t>
            </w:r>
          </w:p>
        </w:tc>
        <w:tc>
          <w:tcPr>
            <w:tcW w:w="5451" w:type="dxa"/>
            <w:vAlign w:val="center"/>
          </w:tcPr>
          <w:p w14:paraId="05DC1088" w14:textId="77777777" w:rsidR="0023220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27CEF">
              <w:rPr>
                <w:rFonts w:cstheme="minorHAnsi"/>
                <w:sz w:val="20"/>
                <w:szCs w:val="20"/>
              </w:rPr>
              <w:t>zmiany retencji wód gruntowych; zmiany kierunków przepływu wód podziemnych</w:t>
            </w:r>
            <w:r>
              <w:rPr>
                <w:rFonts w:cstheme="minorHAnsi"/>
                <w:sz w:val="20"/>
                <w:szCs w:val="20"/>
              </w:rPr>
              <w:t>;</w:t>
            </w:r>
          </w:p>
          <w:p w14:paraId="6672E6D4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dodatkowo w przypadku poboru m</w:t>
            </w:r>
            <w:r w:rsidRPr="00CC41AD">
              <w:rPr>
                <w:rFonts w:cstheme="minorHAnsi"/>
                <w:sz w:val="20"/>
                <w:szCs w:val="20"/>
              </w:rPr>
              <w:t>ateriału do refulacji plaż</w:t>
            </w:r>
            <w:r>
              <w:rPr>
                <w:rFonts w:cstheme="minorHAnsi"/>
                <w:sz w:val="20"/>
                <w:szCs w:val="20"/>
              </w:rPr>
              <w:t xml:space="preserve">: </w:t>
            </w:r>
            <w:r w:rsidRPr="00C26964">
              <w:rPr>
                <w:rFonts w:cstheme="minorHAnsi"/>
                <w:sz w:val="20"/>
                <w:szCs w:val="20"/>
              </w:rPr>
              <w:t>zmiany stosunków wodnych w rejonie pola poboru</w:t>
            </w:r>
          </w:p>
        </w:tc>
      </w:tr>
      <w:tr w:rsidR="00232209" w:rsidRPr="00927CEF" w14:paraId="63D45D8A" w14:textId="77777777" w:rsidTr="00D87489">
        <w:tc>
          <w:tcPr>
            <w:tcW w:w="2934" w:type="dxa"/>
            <w:vAlign w:val="center"/>
          </w:tcPr>
          <w:p w14:paraId="7AC9DD79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Klimat i powietrze</w:t>
            </w:r>
          </w:p>
        </w:tc>
        <w:tc>
          <w:tcPr>
            <w:tcW w:w="5571" w:type="dxa"/>
            <w:vAlign w:val="center"/>
          </w:tcPr>
          <w:p w14:paraId="2D42694A" w14:textId="199273F3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4767E3">
              <w:rPr>
                <w:rFonts w:cstheme="minorHAnsi"/>
                <w:sz w:val="20"/>
                <w:szCs w:val="20"/>
              </w:rPr>
              <w:t>emisja gazów do powietrza w wyniku spalania paliw w silnikach maszyn, pojazdów i jednostek pływających</w:t>
            </w:r>
            <w:r w:rsidR="00487695">
              <w:rPr>
                <w:rFonts w:cstheme="minorHAnsi"/>
                <w:sz w:val="20"/>
                <w:szCs w:val="20"/>
              </w:rPr>
              <w:t>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767E3">
              <w:rPr>
                <w:rFonts w:cstheme="minorHAnsi"/>
                <w:sz w:val="20"/>
                <w:szCs w:val="20"/>
              </w:rPr>
              <w:t>emisja pyłów w wyniku prowadzonych prac</w:t>
            </w:r>
          </w:p>
        </w:tc>
        <w:tc>
          <w:tcPr>
            <w:tcW w:w="5451" w:type="dxa"/>
            <w:vAlign w:val="center"/>
          </w:tcPr>
          <w:p w14:paraId="67CDF8F3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brak oddziaływań</w:t>
            </w:r>
          </w:p>
        </w:tc>
      </w:tr>
      <w:tr w:rsidR="00232209" w:rsidRPr="00927CEF" w14:paraId="56991BDF" w14:textId="77777777" w:rsidTr="00D87489">
        <w:tc>
          <w:tcPr>
            <w:tcW w:w="2934" w:type="dxa"/>
            <w:vAlign w:val="center"/>
          </w:tcPr>
          <w:p w14:paraId="65155A1C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Krajobraz</w:t>
            </w:r>
          </w:p>
        </w:tc>
        <w:tc>
          <w:tcPr>
            <w:tcW w:w="5571" w:type="dxa"/>
            <w:vAlign w:val="center"/>
          </w:tcPr>
          <w:p w14:paraId="7F2EE259" w14:textId="548A8046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4767E3">
              <w:rPr>
                <w:rFonts w:cstheme="minorHAnsi"/>
                <w:sz w:val="20"/>
                <w:szCs w:val="20"/>
              </w:rPr>
              <w:t>krótkotrwałe i lokalne pogorszenie walorów krajobrazowych, w wyniku obecności jednostek pływających (pogłębiarek), rurociągów, maszyn i urządzeń; czasowe przesłonięcie osi widokowych</w:t>
            </w:r>
            <w:r w:rsidR="00487695">
              <w:rPr>
                <w:rFonts w:cstheme="minorHAnsi"/>
                <w:sz w:val="20"/>
                <w:szCs w:val="20"/>
              </w:rPr>
              <w:t xml:space="preserve">, </w:t>
            </w:r>
            <w:r w:rsidRPr="004767E3">
              <w:rPr>
                <w:rFonts w:cstheme="minorHAnsi"/>
                <w:sz w:val="20"/>
                <w:szCs w:val="20"/>
              </w:rPr>
              <w:t>lokalne zmętnienie wód morskich oraz zmiana batymetrii krajobrazu podwodnego</w:t>
            </w:r>
          </w:p>
        </w:tc>
        <w:tc>
          <w:tcPr>
            <w:tcW w:w="5451" w:type="dxa"/>
            <w:vAlign w:val="center"/>
          </w:tcPr>
          <w:p w14:paraId="44AE6C0A" w14:textId="77777777" w:rsidR="00232209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4767E3">
              <w:rPr>
                <w:rFonts w:cstheme="minorHAnsi"/>
                <w:sz w:val="20"/>
                <w:szCs w:val="20"/>
              </w:rPr>
              <w:t xml:space="preserve">poprawa walorów krajobrazowych i wzmocnienie naturalnego charakteru wybrzeża; </w:t>
            </w:r>
          </w:p>
          <w:p w14:paraId="72739146" w14:textId="2E6D75CB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4767E3">
              <w:rPr>
                <w:rFonts w:cstheme="minorHAnsi"/>
                <w:sz w:val="20"/>
                <w:szCs w:val="20"/>
              </w:rPr>
              <w:t>powolna degradacja walorów krajobrazowych terenów nadmorskich, w wyniku pogłębiania się presji turystycznej</w:t>
            </w:r>
            <w:r w:rsidR="00EC6138">
              <w:rPr>
                <w:rFonts w:cstheme="minorHAnsi"/>
                <w:sz w:val="20"/>
                <w:szCs w:val="20"/>
              </w:rPr>
              <w:t xml:space="preserve"> </w:t>
            </w:r>
            <w:r w:rsidR="00EC6138" w:rsidRPr="00EC6138">
              <w:rPr>
                <w:rFonts w:cstheme="minorHAnsi"/>
                <w:sz w:val="20"/>
                <w:szCs w:val="20"/>
              </w:rPr>
              <w:t>i dalszej rozbudowy infrastruktury, w tym zabudowy strefy brzegowej</w:t>
            </w:r>
          </w:p>
        </w:tc>
      </w:tr>
      <w:tr w:rsidR="00232209" w:rsidRPr="00927CEF" w14:paraId="359A2FAC" w14:textId="77777777" w:rsidTr="00D87489">
        <w:tc>
          <w:tcPr>
            <w:tcW w:w="2934" w:type="dxa"/>
            <w:vAlign w:val="center"/>
          </w:tcPr>
          <w:p w14:paraId="4ACF1426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Zasoby naturalne</w:t>
            </w:r>
          </w:p>
        </w:tc>
        <w:tc>
          <w:tcPr>
            <w:tcW w:w="5571" w:type="dxa"/>
            <w:vAlign w:val="center"/>
          </w:tcPr>
          <w:p w14:paraId="0544E35B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4767E3">
              <w:rPr>
                <w:rFonts w:cstheme="minorHAnsi"/>
                <w:sz w:val="20"/>
                <w:szCs w:val="20"/>
              </w:rPr>
              <w:t>wykorzystanie surowców</w:t>
            </w:r>
          </w:p>
        </w:tc>
        <w:tc>
          <w:tcPr>
            <w:tcW w:w="5451" w:type="dxa"/>
            <w:vAlign w:val="center"/>
          </w:tcPr>
          <w:p w14:paraId="3ED2BC9A" w14:textId="77777777" w:rsidR="00232209" w:rsidRPr="00927CEF" w:rsidRDefault="00232209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brak oddziaływań</w:t>
            </w:r>
          </w:p>
        </w:tc>
      </w:tr>
      <w:tr w:rsidR="00232209" w:rsidRPr="00927CEF" w14:paraId="675187B8" w14:textId="77777777" w:rsidTr="00D87489">
        <w:tc>
          <w:tcPr>
            <w:tcW w:w="2934" w:type="dxa"/>
            <w:vAlign w:val="center"/>
          </w:tcPr>
          <w:p w14:paraId="77239726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Różnorodność biologiczna, obszary chronione</w:t>
            </w:r>
          </w:p>
        </w:tc>
        <w:tc>
          <w:tcPr>
            <w:tcW w:w="5571" w:type="dxa"/>
            <w:vAlign w:val="center"/>
          </w:tcPr>
          <w:p w14:paraId="43AA6741" w14:textId="1C552D64" w:rsidR="00487695" w:rsidRDefault="00487695" w:rsidP="00487695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487695">
              <w:rPr>
                <w:rFonts w:cstheme="minorHAnsi"/>
                <w:sz w:val="20"/>
                <w:szCs w:val="20"/>
              </w:rPr>
              <w:t>łoszenie i niepokojenie zwierząt</w:t>
            </w:r>
            <w:r>
              <w:rPr>
                <w:rFonts w:cstheme="minorHAnsi"/>
                <w:sz w:val="20"/>
                <w:szCs w:val="20"/>
              </w:rPr>
              <w:t>,</w:t>
            </w:r>
            <w:r w:rsidRPr="00487695">
              <w:rPr>
                <w:rFonts w:cstheme="minorHAnsi"/>
                <w:sz w:val="20"/>
                <w:szCs w:val="20"/>
              </w:rPr>
              <w:t xml:space="preserve"> zubożenie struktury oraz biomasy bezkręgowców bentosowych w miejscach prowadzonych prac</w:t>
            </w:r>
            <w:r>
              <w:rPr>
                <w:rFonts w:cstheme="minorHAnsi"/>
                <w:sz w:val="20"/>
                <w:szCs w:val="20"/>
              </w:rPr>
              <w:t>,</w:t>
            </w:r>
            <w:r w:rsidRPr="00487695">
              <w:rPr>
                <w:rFonts w:cstheme="minorHAnsi"/>
                <w:sz w:val="20"/>
                <w:szCs w:val="20"/>
              </w:rPr>
              <w:t xml:space="preserve"> chwilowe zwiększeniu dostępu do pokarmu dla ptactwa</w:t>
            </w:r>
            <w:r>
              <w:rPr>
                <w:rFonts w:cstheme="minorHAnsi"/>
                <w:sz w:val="20"/>
                <w:szCs w:val="20"/>
              </w:rPr>
              <w:t xml:space="preserve">, </w:t>
            </w:r>
            <w:r w:rsidR="00EC6138">
              <w:rPr>
                <w:rFonts w:cstheme="minorHAnsi"/>
                <w:sz w:val="20"/>
                <w:szCs w:val="20"/>
              </w:rPr>
              <w:t xml:space="preserve">krótkookresowe </w:t>
            </w:r>
            <w:r w:rsidR="00EC6138" w:rsidRPr="00EC6138">
              <w:rPr>
                <w:rFonts w:cstheme="minorHAnsi"/>
                <w:sz w:val="20"/>
                <w:szCs w:val="20"/>
              </w:rPr>
              <w:t xml:space="preserve">utrudnienie w zdobywaniu pokarmu przez ptaki w wyniku zasypania refulatem dotychczasowej bazy pokarmowej </w:t>
            </w:r>
            <w:r w:rsidR="00EC6138" w:rsidRPr="00EC6138">
              <w:rPr>
                <w:rFonts w:cstheme="minorHAnsi"/>
                <w:sz w:val="20"/>
                <w:szCs w:val="20"/>
              </w:rPr>
              <w:lastRenderedPageBreak/>
              <w:t>(np. zmieraczków plażowych)</w:t>
            </w:r>
            <w:r w:rsidR="00EC6138">
              <w:rPr>
                <w:rFonts w:cstheme="minorHAnsi"/>
                <w:sz w:val="20"/>
                <w:szCs w:val="20"/>
              </w:rPr>
              <w:t xml:space="preserve">; </w:t>
            </w:r>
            <w:r w:rsidRPr="00487695">
              <w:rPr>
                <w:rFonts w:cstheme="minorHAnsi"/>
                <w:sz w:val="20"/>
                <w:szCs w:val="20"/>
              </w:rPr>
              <w:t>okresowe i miejscowe zakłócenia migracji ryb</w:t>
            </w:r>
            <w:r>
              <w:rPr>
                <w:rFonts w:cstheme="minorHAnsi"/>
                <w:sz w:val="20"/>
                <w:szCs w:val="20"/>
              </w:rPr>
              <w:t>,</w:t>
            </w:r>
            <w:r w:rsidRPr="00487695">
              <w:rPr>
                <w:rFonts w:cstheme="minorHAnsi"/>
                <w:sz w:val="20"/>
                <w:szCs w:val="20"/>
              </w:rPr>
              <w:t xml:space="preserve"> okresowe zmniejszenie liczebności fito - i zooplanktonu</w:t>
            </w:r>
            <w:r>
              <w:rPr>
                <w:rFonts w:cstheme="minorHAnsi"/>
                <w:sz w:val="20"/>
                <w:szCs w:val="20"/>
              </w:rPr>
              <w:t>,</w:t>
            </w:r>
            <w:r w:rsidRPr="00487695">
              <w:rPr>
                <w:rFonts w:cstheme="minorHAnsi"/>
                <w:sz w:val="20"/>
                <w:szCs w:val="20"/>
              </w:rPr>
              <w:t xml:space="preserve"> negatywne oddziaływanie na stan elementów ekosystemu Bałtyku, w sytuacji zaistnienia zdarzeń awaryjnych; lokalne niszczenie siedlisk nadmorskich</w:t>
            </w:r>
            <w:r>
              <w:rPr>
                <w:rFonts w:cstheme="minorHAnsi"/>
                <w:sz w:val="20"/>
                <w:szCs w:val="20"/>
              </w:rPr>
              <w:t xml:space="preserve">; </w:t>
            </w:r>
          </w:p>
          <w:p w14:paraId="2B6A7974" w14:textId="39FFD70D" w:rsidR="00232209" w:rsidRPr="00927CEF" w:rsidRDefault="00487695" w:rsidP="00487695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dodatkowo w przypadku poboru m</w:t>
            </w:r>
            <w:r w:rsidRPr="00CC41AD">
              <w:rPr>
                <w:rFonts w:cstheme="minorHAnsi"/>
                <w:sz w:val="20"/>
                <w:szCs w:val="20"/>
              </w:rPr>
              <w:t>ateriału do refulacji plaż</w:t>
            </w:r>
            <w:r>
              <w:rPr>
                <w:rFonts w:cstheme="minorHAnsi"/>
                <w:sz w:val="20"/>
                <w:szCs w:val="20"/>
              </w:rPr>
              <w:t xml:space="preserve">: </w:t>
            </w:r>
            <w:r w:rsidRPr="00487695">
              <w:rPr>
                <w:rFonts w:cstheme="minorHAnsi"/>
                <w:sz w:val="20"/>
                <w:szCs w:val="20"/>
              </w:rPr>
              <w:t>okresowe zubożenie bazy pokarmowej ryb bentofagicznych oraz awifauny</w:t>
            </w:r>
          </w:p>
        </w:tc>
        <w:tc>
          <w:tcPr>
            <w:tcW w:w="5451" w:type="dxa"/>
            <w:vAlign w:val="center"/>
          </w:tcPr>
          <w:p w14:paraId="2EC2194E" w14:textId="14137574" w:rsidR="00232209" w:rsidRPr="00927CEF" w:rsidRDefault="00487695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487695">
              <w:rPr>
                <w:rFonts w:cstheme="minorHAnsi"/>
                <w:sz w:val="20"/>
                <w:szCs w:val="20"/>
              </w:rPr>
              <w:lastRenderedPageBreak/>
              <w:t>ochrona cennych siedlisk wydmowych i klifowych przed wpływem morza i erozją morską</w:t>
            </w:r>
          </w:p>
        </w:tc>
      </w:tr>
      <w:tr w:rsidR="00232209" w:rsidRPr="00927CEF" w14:paraId="6A7B0AF0" w14:textId="77777777" w:rsidTr="00D87489">
        <w:tc>
          <w:tcPr>
            <w:tcW w:w="2934" w:type="dxa"/>
            <w:vAlign w:val="center"/>
          </w:tcPr>
          <w:p w14:paraId="3DD09B80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Ludzie i dobra materialne</w:t>
            </w:r>
          </w:p>
        </w:tc>
        <w:tc>
          <w:tcPr>
            <w:tcW w:w="5571" w:type="dxa"/>
            <w:vAlign w:val="center"/>
          </w:tcPr>
          <w:p w14:paraId="06EA486F" w14:textId="6CC3D6CA" w:rsidR="00232209" w:rsidRPr="00927CEF" w:rsidRDefault="00487695" w:rsidP="00487695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487695">
              <w:rPr>
                <w:rFonts w:cstheme="minorHAnsi"/>
                <w:sz w:val="20"/>
                <w:szCs w:val="20"/>
              </w:rPr>
              <w:t>zwiększona emisja wibracji i hałasu związana z pracą sprzętu używanego do prac terenowych, okresowy wzrost emisji pyłów</w:t>
            </w:r>
          </w:p>
        </w:tc>
        <w:tc>
          <w:tcPr>
            <w:tcW w:w="5451" w:type="dxa"/>
            <w:vAlign w:val="center"/>
          </w:tcPr>
          <w:p w14:paraId="64E97003" w14:textId="36702807" w:rsidR="00232209" w:rsidRPr="00927CEF" w:rsidRDefault="00487695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487695">
              <w:rPr>
                <w:rFonts w:cstheme="minorHAnsi"/>
                <w:sz w:val="20"/>
                <w:szCs w:val="20"/>
              </w:rPr>
              <w:t>rozwój funkcji turystyczno-wypoczynkowej i wzrost dobrobytu mieszkańców gmin nadmorskich</w:t>
            </w:r>
          </w:p>
        </w:tc>
      </w:tr>
      <w:tr w:rsidR="00232209" w:rsidRPr="00927CEF" w14:paraId="46BDE101" w14:textId="77777777" w:rsidTr="00D87489">
        <w:tc>
          <w:tcPr>
            <w:tcW w:w="2934" w:type="dxa"/>
            <w:vAlign w:val="center"/>
          </w:tcPr>
          <w:p w14:paraId="0D5F8FF4" w14:textId="77777777" w:rsidR="00232209" w:rsidRPr="00927CEF" w:rsidRDefault="00232209" w:rsidP="00D8748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Zabytki</w:t>
            </w:r>
          </w:p>
        </w:tc>
        <w:tc>
          <w:tcPr>
            <w:tcW w:w="5571" w:type="dxa"/>
            <w:vAlign w:val="center"/>
          </w:tcPr>
          <w:p w14:paraId="2622334C" w14:textId="293EEFB8" w:rsidR="00232209" w:rsidRPr="00927CEF" w:rsidRDefault="00487695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487695">
              <w:rPr>
                <w:rFonts w:cstheme="minorHAnsi"/>
                <w:sz w:val="20"/>
                <w:szCs w:val="20"/>
              </w:rPr>
              <w:t>naruszenie lub zniszczenie nieznanych jeszcze zabytków archeologicznych</w:t>
            </w:r>
          </w:p>
        </w:tc>
        <w:tc>
          <w:tcPr>
            <w:tcW w:w="5451" w:type="dxa"/>
            <w:vAlign w:val="center"/>
          </w:tcPr>
          <w:p w14:paraId="0916B22B" w14:textId="14C5EDDA" w:rsidR="00232209" w:rsidRPr="00927CEF" w:rsidRDefault="00487695" w:rsidP="00D87489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brak oddziaływań</w:t>
            </w:r>
          </w:p>
        </w:tc>
      </w:tr>
    </w:tbl>
    <w:p w14:paraId="4870CDED" w14:textId="77777777" w:rsidR="00232209" w:rsidRDefault="00232209" w:rsidP="004767E3"/>
    <w:sectPr w:rsidR="00232209" w:rsidSect="00AB2844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E22E" w14:textId="77777777" w:rsidR="002D07AC" w:rsidRDefault="002D07AC" w:rsidP="00487695">
      <w:pPr>
        <w:spacing w:after="0" w:line="240" w:lineRule="auto"/>
      </w:pPr>
      <w:r>
        <w:separator/>
      </w:r>
    </w:p>
  </w:endnote>
  <w:endnote w:type="continuationSeparator" w:id="0">
    <w:p w14:paraId="151EB66C" w14:textId="77777777" w:rsidR="002D07AC" w:rsidRDefault="002D07AC" w:rsidP="0048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80480"/>
      <w:docPartObj>
        <w:docPartGallery w:val="Page Numbers (Bottom of Page)"/>
        <w:docPartUnique/>
      </w:docPartObj>
    </w:sdtPr>
    <w:sdtContent>
      <w:p w14:paraId="55225FC3" w14:textId="500493D9" w:rsidR="00487695" w:rsidRDefault="0048769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9047D7" w14:textId="77777777" w:rsidR="00487695" w:rsidRDefault="004876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90FC6" w14:textId="77777777" w:rsidR="002D07AC" w:rsidRDefault="002D07AC" w:rsidP="00487695">
      <w:pPr>
        <w:spacing w:after="0" w:line="240" w:lineRule="auto"/>
      </w:pPr>
      <w:r>
        <w:separator/>
      </w:r>
    </w:p>
  </w:footnote>
  <w:footnote w:type="continuationSeparator" w:id="0">
    <w:p w14:paraId="0F502ABB" w14:textId="77777777" w:rsidR="002D07AC" w:rsidRDefault="002D07AC" w:rsidP="004876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844"/>
    <w:rsid w:val="00081090"/>
    <w:rsid w:val="00093F7C"/>
    <w:rsid w:val="000B2CD0"/>
    <w:rsid w:val="0017126B"/>
    <w:rsid w:val="00194C42"/>
    <w:rsid w:val="001D3AB2"/>
    <w:rsid w:val="00232209"/>
    <w:rsid w:val="00266186"/>
    <w:rsid w:val="002D07AC"/>
    <w:rsid w:val="00420464"/>
    <w:rsid w:val="004767E3"/>
    <w:rsid w:val="00487695"/>
    <w:rsid w:val="004941CB"/>
    <w:rsid w:val="004A51D8"/>
    <w:rsid w:val="004C6BD8"/>
    <w:rsid w:val="004F4C7C"/>
    <w:rsid w:val="00561B28"/>
    <w:rsid w:val="006821AD"/>
    <w:rsid w:val="00896722"/>
    <w:rsid w:val="008B2D38"/>
    <w:rsid w:val="008C551C"/>
    <w:rsid w:val="00925ECB"/>
    <w:rsid w:val="00927CEF"/>
    <w:rsid w:val="00992000"/>
    <w:rsid w:val="00A1528A"/>
    <w:rsid w:val="00A35BBE"/>
    <w:rsid w:val="00AB2844"/>
    <w:rsid w:val="00AF623F"/>
    <w:rsid w:val="00B2419D"/>
    <w:rsid w:val="00C26964"/>
    <w:rsid w:val="00CC41AD"/>
    <w:rsid w:val="00E75E70"/>
    <w:rsid w:val="00E96479"/>
    <w:rsid w:val="00EA79B0"/>
    <w:rsid w:val="00EC6138"/>
    <w:rsid w:val="00EE0FFB"/>
    <w:rsid w:val="00EE4966"/>
    <w:rsid w:val="00F34359"/>
    <w:rsid w:val="00F434BC"/>
    <w:rsid w:val="00F47FCA"/>
    <w:rsid w:val="00F8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A9371"/>
  <w15:chartTrackingRefBased/>
  <w15:docId w15:val="{F6D3E1F3-E8C4-4B14-924D-AEBA26D17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209"/>
  </w:style>
  <w:style w:type="paragraph" w:styleId="Nagwek1">
    <w:name w:val="heading 1"/>
    <w:basedOn w:val="Normalny"/>
    <w:next w:val="Normalny"/>
    <w:link w:val="Nagwek1Znak"/>
    <w:uiPriority w:val="9"/>
    <w:qFormat/>
    <w:rsid w:val="00AB28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28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28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28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28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28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28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28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28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28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28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28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28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28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28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28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28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28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28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2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2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2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28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28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28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28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28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28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284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B2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28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844"/>
    <w:pPr>
      <w:spacing w:line="240" w:lineRule="auto"/>
    </w:pPr>
    <w:rPr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844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4359"/>
    <w:rPr>
      <w:b/>
      <w:bCs/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4359"/>
    <w:rPr>
      <w:b/>
      <w:bCs/>
      <w:kern w:val="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8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7695"/>
  </w:style>
  <w:style w:type="paragraph" w:styleId="Stopka">
    <w:name w:val="footer"/>
    <w:basedOn w:val="Normalny"/>
    <w:link w:val="StopkaZnak"/>
    <w:uiPriority w:val="99"/>
    <w:unhideWhenUsed/>
    <w:rsid w:val="0048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7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Gajda</dc:creator>
  <cp:keywords/>
  <dc:description/>
  <cp:lastModifiedBy>Katarzyna Banaszak</cp:lastModifiedBy>
  <cp:revision>15</cp:revision>
  <dcterms:created xsi:type="dcterms:W3CDTF">2025-12-19T07:48:00Z</dcterms:created>
  <dcterms:modified xsi:type="dcterms:W3CDTF">2026-04-13T19:03:00Z</dcterms:modified>
</cp:coreProperties>
</file>